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79E4F" w14:textId="25B7D031" w:rsidR="005745D3" w:rsidRPr="00C06592" w:rsidRDefault="001753D4" w:rsidP="009B1DDF">
      <w:pPr>
        <w:pStyle w:val="EmeritusHeading1"/>
        <w:jc w:val="center"/>
      </w:pPr>
      <w:r>
        <w:t>Assignment 1.1 – Digital SWOT Analysis</w:t>
      </w:r>
    </w:p>
    <w:p w14:paraId="0C560FDE" w14:textId="77777777" w:rsidR="00237275" w:rsidRDefault="00237275" w:rsidP="00BD3415">
      <w:pPr>
        <w:rPr>
          <w:rFonts w:ascii="Calibri" w:hAnsi="Calibri" w:cs="Calibri"/>
        </w:rPr>
      </w:pPr>
    </w:p>
    <w:p w14:paraId="6D80EF46" w14:textId="4DFBEEB7" w:rsidR="00BD3415" w:rsidRPr="00237275" w:rsidRDefault="001753D4" w:rsidP="00BD341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Assess the state of your industry (or any industry) in adapting its strategy to the digital era</w:t>
      </w:r>
      <w:r w:rsidR="00237275" w:rsidRPr="00237275">
        <w:rPr>
          <w:rFonts w:ascii="Calibri" w:hAnsi="Calibri" w:cs="Calibri"/>
          <w:sz w:val="24"/>
          <w:szCs w:val="24"/>
        </w:rPr>
        <w:t>.</w:t>
      </w:r>
    </w:p>
    <w:p w14:paraId="65460191" w14:textId="77777777" w:rsidR="00237275" w:rsidRDefault="00237275" w:rsidP="00BD3415">
      <w:pPr>
        <w:rPr>
          <w:rFonts w:ascii="Calibri" w:hAnsi="Calibri" w:cs="Calibri"/>
        </w:rPr>
      </w:pPr>
    </w:p>
    <w:p w14:paraId="0BBC0E9F" w14:textId="21F69DCB" w:rsidR="001753D4" w:rsidRDefault="001753D4" w:rsidP="00237275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Use this grid to perform your SWOT analysis.</w:t>
      </w:r>
    </w:p>
    <w:p w14:paraId="0F5F55E9" w14:textId="557DBE95" w:rsidR="00F05D9D" w:rsidRDefault="00F05D9D" w:rsidP="00237275">
      <w:pPr>
        <w:jc w:val="both"/>
        <w:rPr>
          <w:rFonts w:cstheme="minorHAnsi"/>
          <w:bCs/>
          <w:sz w:val="24"/>
          <w:szCs w:val="24"/>
        </w:rPr>
      </w:pPr>
    </w:p>
    <w:p w14:paraId="54053371" w14:textId="5D16A095" w:rsidR="00F05D9D" w:rsidRPr="00F05D9D" w:rsidRDefault="00F05D9D" w:rsidP="00237275">
      <w:pPr>
        <w:jc w:val="both"/>
        <w:rPr>
          <w:rFonts w:cstheme="minorHAnsi"/>
          <w:bCs/>
          <w:color w:val="92D050"/>
          <w:sz w:val="24"/>
          <w:szCs w:val="24"/>
        </w:rPr>
      </w:pPr>
      <w:r w:rsidRPr="00F05D9D">
        <w:rPr>
          <w:rFonts w:cstheme="minorHAnsi"/>
          <w:bCs/>
          <w:color w:val="92D050"/>
          <w:sz w:val="24"/>
          <w:szCs w:val="24"/>
        </w:rPr>
        <w:t xml:space="preserve">I have chosen the banking industry. </w:t>
      </w:r>
    </w:p>
    <w:p w14:paraId="36096864" w14:textId="77777777" w:rsidR="001753D4" w:rsidRDefault="001753D4" w:rsidP="00237275">
      <w:pPr>
        <w:jc w:val="both"/>
        <w:rPr>
          <w:rFonts w:cstheme="minorHAnsi"/>
          <w:bCs/>
          <w:sz w:val="24"/>
          <w:szCs w:val="24"/>
        </w:rPr>
      </w:pPr>
    </w:p>
    <w:p w14:paraId="24B564B5" w14:textId="293FE515" w:rsidR="00237275" w:rsidRPr="000D3DB2" w:rsidRDefault="000D3DB2" w:rsidP="000D3DB2">
      <w:pPr>
        <w:jc w:val="both"/>
        <w:rPr>
          <w:rFonts w:cstheme="minorHAnsi"/>
          <w:bCs/>
          <w:sz w:val="24"/>
          <w:szCs w:val="24"/>
        </w:rPr>
      </w:pPr>
      <w:bookmarkStart w:id="0" w:name="_GoBack"/>
      <w:r>
        <w:rPr>
          <w:rFonts w:cstheme="minorHAnsi"/>
          <w:bCs/>
          <w:noProof/>
          <w:sz w:val="24"/>
          <w:szCs w:val="24"/>
          <w:lang w:val="en-ZA" w:eastAsia="en-ZA"/>
        </w:rPr>
        <w:drawing>
          <wp:inline distT="0" distB="0" distL="0" distR="0" wp14:anchorId="1344174C" wp14:editId="6339A6EA">
            <wp:extent cx="6614160" cy="3977640"/>
            <wp:effectExtent l="0" t="0" r="0" b="22860"/>
            <wp:docPr id="13" name="Di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sectPr w:rsidR="00237275" w:rsidRPr="000D3DB2" w:rsidSect="0023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89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F30C30" w16cid:durableId="1DCA6043"/>
  <w16cid:commentId w16cid:paraId="27294629" w16cid:durableId="1DCA623B"/>
  <w16cid:commentId w16cid:paraId="0B8AAE14" w16cid:durableId="1DCA81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859D6" w14:textId="77777777" w:rsidR="00553557" w:rsidRDefault="00553557" w:rsidP="00361C77">
      <w:r>
        <w:separator/>
      </w:r>
    </w:p>
  </w:endnote>
  <w:endnote w:type="continuationSeparator" w:id="0">
    <w:p w14:paraId="46AA5868" w14:textId="77777777" w:rsidR="00553557" w:rsidRDefault="00553557" w:rsidP="0036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05AB9" w14:textId="77777777" w:rsidR="00434D85" w:rsidRDefault="00434D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574883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042A95" w14:textId="0BA32072" w:rsidR="00434D85" w:rsidRDefault="00434D85" w:rsidP="00AD30CF">
            <w:pPr>
              <w:pStyle w:val="Footer"/>
            </w:pPr>
            <w:r>
              <w:t xml:space="preserve">Postgraduate Diploma in Digital Business </w:t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45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45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E26E19" w14:textId="77777777" w:rsidR="00434D85" w:rsidRDefault="00553557" w:rsidP="00434D85">
    <w:pPr>
      <w:pStyle w:val="Header"/>
      <w:tabs>
        <w:tab w:val="left" w:pos="8205"/>
      </w:tabs>
    </w:pPr>
    <w:sdt>
      <w:sdtPr>
        <w:id w:val="-1617278841"/>
        <w:docPartObj>
          <w:docPartGallery w:val="Page Numbers (Top of Page)"/>
          <w:docPartUnique/>
        </w:docPartObj>
      </w:sdtPr>
      <w:sdtEndPr/>
      <w:sdtContent>
        <w:r w:rsidR="00434D85">
          <w:tab/>
        </w:r>
        <w:r w:rsidR="00434D85"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97804" w14:textId="77777777" w:rsidR="00434D85" w:rsidRDefault="00434D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6F67F" w14:textId="77777777" w:rsidR="00553557" w:rsidRDefault="00553557" w:rsidP="00361C77">
      <w:r>
        <w:separator/>
      </w:r>
    </w:p>
  </w:footnote>
  <w:footnote w:type="continuationSeparator" w:id="0">
    <w:p w14:paraId="0C43D24B" w14:textId="77777777" w:rsidR="00553557" w:rsidRDefault="00553557" w:rsidP="00361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B17B9" w14:textId="77777777" w:rsidR="00434D85" w:rsidRDefault="00434D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27DFE" w14:textId="77777777" w:rsidR="00434D85" w:rsidRDefault="00434D85">
    <w:pPr>
      <w:pStyle w:val="Header"/>
    </w:pPr>
    <w:r>
      <w:rPr>
        <w:noProof/>
        <w:lang w:val="en-ZA" w:eastAsia="en-ZA"/>
      </w:rPr>
      <w:drawing>
        <wp:anchor distT="0" distB="0" distL="114300" distR="114300" simplePos="0" relativeHeight="251659264" behindDoc="0" locked="0" layoutInCell="1" allowOverlap="1" wp14:anchorId="62D551DF" wp14:editId="2CB2D5D1">
          <wp:simplePos x="0" y="0"/>
          <wp:positionH relativeFrom="page">
            <wp:posOffset>0</wp:posOffset>
          </wp:positionH>
          <wp:positionV relativeFrom="paragraph">
            <wp:posOffset>-447675</wp:posOffset>
          </wp:positionV>
          <wp:extent cx="7781925" cy="1010853"/>
          <wp:effectExtent l="0" t="0" r="0" b="0"/>
          <wp:wrapNone/>
          <wp:docPr id="9" name="Picture 9" descr="cid:image001.png@01D2A6EA.5A23CF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2A6EA.5A23CF20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635" b="19076"/>
                  <a:stretch/>
                </pic:blipFill>
                <pic:spPr bwMode="auto">
                  <a:xfrm>
                    <a:off x="0" y="0"/>
                    <a:ext cx="7781925" cy="101085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03753" w14:textId="77777777" w:rsidR="00434D85" w:rsidRDefault="00434D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371A"/>
    <w:multiLevelType w:val="hybridMultilevel"/>
    <w:tmpl w:val="23442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870E4"/>
    <w:multiLevelType w:val="hybridMultilevel"/>
    <w:tmpl w:val="3E6C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E7E64"/>
    <w:multiLevelType w:val="hybridMultilevel"/>
    <w:tmpl w:val="34806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C3073"/>
    <w:multiLevelType w:val="multilevel"/>
    <w:tmpl w:val="B27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5C13DD"/>
    <w:multiLevelType w:val="hybridMultilevel"/>
    <w:tmpl w:val="936C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763D0"/>
    <w:multiLevelType w:val="hybridMultilevel"/>
    <w:tmpl w:val="BD3054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02115"/>
    <w:multiLevelType w:val="hybridMultilevel"/>
    <w:tmpl w:val="6FC435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5301D"/>
    <w:multiLevelType w:val="hybridMultilevel"/>
    <w:tmpl w:val="E70E8DEA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06C00"/>
    <w:multiLevelType w:val="multilevel"/>
    <w:tmpl w:val="17E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B7331"/>
    <w:multiLevelType w:val="hybridMultilevel"/>
    <w:tmpl w:val="6DC8E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93923"/>
    <w:multiLevelType w:val="hybridMultilevel"/>
    <w:tmpl w:val="62B2C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80E0E"/>
    <w:multiLevelType w:val="hybridMultilevel"/>
    <w:tmpl w:val="C354E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D6343"/>
    <w:multiLevelType w:val="hybridMultilevel"/>
    <w:tmpl w:val="9372F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9787C"/>
    <w:multiLevelType w:val="hybridMultilevel"/>
    <w:tmpl w:val="11AAE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819C4"/>
    <w:multiLevelType w:val="hybridMultilevel"/>
    <w:tmpl w:val="58D0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"/>
  </w:num>
  <w:num w:numId="5">
    <w:abstractNumId w:val="4"/>
  </w:num>
  <w:num w:numId="6">
    <w:abstractNumId w:val="12"/>
  </w:num>
  <w:num w:numId="7">
    <w:abstractNumId w:val="0"/>
  </w:num>
  <w:num w:numId="8">
    <w:abstractNumId w:val="13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3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989"/>
    <w:rsid w:val="00001825"/>
    <w:rsid w:val="00001FBA"/>
    <w:rsid w:val="00002435"/>
    <w:rsid w:val="0000301F"/>
    <w:rsid w:val="00003DA9"/>
    <w:rsid w:val="00014844"/>
    <w:rsid w:val="00014A0E"/>
    <w:rsid w:val="00017592"/>
    <w:rsid w:val="00020989"/>
    <w:rsid w:val="00023481"/>
    <w:rsid w:val="00023D12"/>
    <w:rsid w:val="00025E4F"/>
    <w:rsid w:val="00026A77"/>
    <w:rsid w:val="00026CA5"/>
    <w:rsid w:val="000352B2"/>
    <w:rsid w:val="000401FB"/>
    <w:rsid w:val="00043811"/>
    <w:rsid w:val="0004723E"/>
    <w:rsid w:val="0005039D"/>
    <w:rsid w:val="00053326"/>
    <w:rsid w:val="00057747"/>
    <w:rsid w:val="0006062E"/>
    <w:rsid w:val="000654FC"/>
    <w:rsid w:val="00065AC1"/>
    <w:rsid w:val="000727F6"/>
    <w:rsid w:val="00074B4C"/>
    <w:rsid w:val="0007749F"/>
    <w:rsid w:val="00082CD5"/>
    <w:rsid w:val="000854E8"/>
    <w:rsid w:val="000874A3"/>
    <w:rsid w:val="000912BF"/>
    <w:rsid w:val="00095F3A"/>
    <w:rsid w:val="0009642A"/>
    <w:rsid w:val="000971C1"/>
    <w:rsid w:val="000A10C9"/>
    <w:rsid w:val="000A7711"/>
    <w:rsid w:val="000B74D6"/>
    <w:rsid w:val="000C17DE"/>
    <w:rsid w:val="000C4051"/>
    <w:rsid w:val="000D3DB2"/>
    <w:rsid w:val="000D490B"/>
    <w:rsid w:val="000D60DA"/>
    <w:rsid w:val="000E2ECA"/>
    <w:rsid w:val="000E353B"/>
    <w:rsid w:val="000E6354"/>
    <w:rsid w:val="000F20EA"/>
    <w:rsid w:val="000F2FED"/>
    <w:rsid w:val="00100549"/>
    <w:rsid w:val="001018F0"/>
    <w:rsid w:val="001068F5"/>
    <w:rsid w:val="001168FA"/>
    <w:rsid w:val="001218E0"/>
    <w:rsid w:val="0012637F"/>
    <w:rsid w:val="00126A98"/>
    <w:rsid w:val="00131E07"/>
    <w:rsid w:val="00133FB7"/>
    <w:rsid w:val="001358E5"/>
    <w:rsid w:val="001378EF"/>
    <w:rsid w:val="00150FEC"/>
    <w:rsid w:val="00152E64"/>
    <w:rsid w:val="001534D2"/>
    <w:rsid w:val="00153ED8"/>
    <w:rsid w:val="00153FAA"/>
    <w:rsid w:val="00163165"/>
    <w:rsid w:val="0016363E"/>
    <w:rsid w:val="00166B31"/>
    <w:rsid w:val="00166D09"/>
    <w:rsid w:val="001753D4"/>
    <w:rsid w:val="00175B8D"/>
    <w:rsid w:val="0018027C"/>
    <w:rsid w:val="0018164A"/>
    <w:rsid w:val="00193FF3"/>
    <w:rsid w:val="00196976"/>
    <w:rsid w:val="00196ED2"/>
    <w:rsid w:val="00197D31"/>
    <w:rsid w:val="001A120D"/>
    <w:rsid w:val="001A416A"/>
    <w:rsid w:val="001C4565"/>
    <w:rsid w:val="001C4848"/>
    <w:rsid w:val="001D102D"/>
    <w:rsid w:val="001F32BC"/>
    <w:rsid w:val="001F7F99"/>
    <w:rsid w:val="00203D2D"/>
    <w:rsid w:val="00221727"/>
    <w:rsid w:val="00237275"/>
    <w:rsid w:val="00243D0D"/>
    <w:rsid w:val="00253DA2"/>
    <w:rsid w:val="00253E1E"/>
    <w:rsid w:val="00265B06"/>
    <w:rsid w:val="00271755"/>
    <w:rsid w:val="002751FC"/>
    <w:rsid w:val="00275294"/>
    <w:rsid w:val="00295EF6"/>
    <w:rsid w:val="00297554"/>
    <w:rsid w:val="002A0932"/>
    <w:rsid w:val="002A780A"/>
    <w:rsid w:val="002B2950"/>
    <w:rsid w:val="002C4774"/>
    <w:rsid w:val="002D1252"/>
    <w:rsid w:val="002D2274"/>
    <w:rsid w:val="002D5A3A"/>
    <w:rsid w:val="002E0415"/>
    <w:rsid w:val="002F5A50"/>
    <w:rsid w:val="002F74D1"/>
    <w:rsid w:val="0030250F"/>
    <w:rsid w:val="00302D21"/>
    <w:rsid w:val="003049AA"/>
    <w:rsid w:val="00310EF7"/>
    <w:rsid w:val="003133D6"/>
    <w:rsid w:val="00313FD3"/>
    <w:rsid w:val="00317CEB"/>
    <w:rsid w:val="00322D35"/>
    <w:rsid w:val="00324143"/>
    <w:rsid w:val="00324A71"/>
    <w:rsid w:val="003275F6"/>
    <w:rsid w:val="00332454"/>
    <w:rsid w:val="0033250F"/>
    <w:rsid w:val="0033462E"/>
    <w:rsid w:val="00337226"/>
    <w:rsid w:val="00337CA1"/>
    <w:rsid w:val="003460CD"/>
    <w:rsid w:val="00347F51"/>
    <w:rsid w:val="00353EE9"/>
    <w:rsid w:val="00355500"/>
    <w:rsid w:val="00355637"/>
    <w:rsid w:val="00356650"/>
    <w:rsid w:val="00360095"/>
    <w:rsid w:val="00360218"/>
    <w:rsid w:val="00360D67"/>
    <w:rsid w:val="00361390"/>
    <w:rsid w:val="00361C77"/>
    <w:rsid w:val="003626B2"/>
    <w:rsid w:val="00364499"/>
    <w:rsid w:val="003644DA"/>
    <w:rsid w:val="0036517B"/>
    <w:rsid w:val="00376C4C"/>
    <w:rsid w:val="0038534D"/>
    <w:rsid w:val="00395768"/>
    <w:rsid w:val="003A3ABD"/>
    <w:rsid w:val="003B2A7B"/>
    <w:rsid w:val="003B32D0"/>
    <w:rsid w:val="003C09DE"/>
    <w:rsid w:val="003C0E99"/>
    <w:rsid w:val="003C29D8"/>
    <w:rsid w:val="003C5A3D"/>
    <w:rsid w:val="003C60C3"/>
    <w:rsid w:val="003C6F41"/>
    <w:rsid w:val="003D0575"/>
    <w:rsid w:val="003D3775"/>
    <w:rsid w:val="003E007F"/>
    <w:rsid w:val="003E4128"/>
    <w:rsid w:val="003E608C"/>
    <w:rsid w:val="003F0B5A"/>
    <w:rsid w:val="003F46B0"/>
    <w:rsid w:val="003F4D61"/>
    <w:rsid w:val="003F7386"/>
    <w:rsid w:val="00405ABE"/>
    <w:rsid w:val="00407B4B"/>
    <w:rsid w:val="0041190F"/>
    <w:rsid w:val="0041319C"/>
    <w:rsid w:val="00417DAE"/>
    <w:rsid w:val="004207CF"/>
    <w:rsid w:val="00427F73"/>
    <w:rsid w:val="00434D85"/>
    <w:rsid w:val="00440B3F"/>
    <w:rsid w:val="00446FEE"/>
    <w:rsid w:val="004532BF"/>
    <w:rsid w:val="00455A19"/>
    <w:rsid w:val="00456A02"/>
    <w:rsid w:val="00466AAB"/>
    <w:rsid w:val="00470C7D"/>
    <w:rsid w:val="00491193"/>
    <w:rsid w:val="004A4698"/>
    <w:rsid w:val="004A6CE3"/>
    <w:rsid w:val="004B2C5F"/>
    <w:rsid w:val="004B5073"/>
    <w:rsid w:val="004B706A"/>
    <w:rsid w:val="004C132A"/>
    <w:rsid w:val="004D22B7"/>
    <w:rsid w:val="004D3E28"/>
    <w:rsid w:val="004D58D1"/>
    <w:rsid w:val="004F0B65"/>
    <w:rsid w:val="004F1455"/>
    <w:rsid w:val="004F6C22"/>
    <w:rsid w:val="004F6FC8"/>
    <w:rsid w:val="005031F5"/>
    <w:rsid w:val="00506AA7"/>
    <w:rsid w:val="00506BCC"/>
    <w:rsid w:val="0050757D"/>
    <w:rsid w:val="00511E67"/>
    <w:rsid w:val="00515670"/>
    <w:rsid w:val="005232E7"/>
    <w:rsid w:val="00531224"/>
    <w:rsid w:val="0053209F"/>
    <w:rsid w:val="005331AD"/>
    <w:rsid w:val="00553557"/>
    <w:rsid w:val="005575DE"/>
    <w:rsid w:val="00557B57"/>
    <w:rsid w:val="00560A9F"/>
    <w:rsid w:val="0056338D"/>
    <w:rsid w:val="0056359C"/>
    <w:rsid w:val="00564347"/>
    <w:rsid w:val="00564C2A"/>
    <w:rsid w:val="0057130B"/>
    <w:rsid w:val="005745D3"/>
    <w:rsid w:val="00575F3F"/>
    <w:rsid w:val="0058051E"/>
    <w:rsid w:val="0058191A"/>
    <w:rsid w:val="00582897"/>
    <w:rsid w:val="00594DE5"/>
    <w:rsid w:val="00596C76"/>
    <w:rsid w:val="00597ECD"/>
    <w:rsid w:val="005A06C1"/>
    <w:rsid w:val="005A3752"/>
    <w:rsid w:val="005B478A"/>
    <w:rsid w:val="005B54CE"/>
    <w:rsid w:val="005D30B6"/>
    <w:rsid w:val="005D356A"/>
    <w:rsid w:val="005D4486"/>
    <w:rsid w:val="005D7C34"/>
    <w:rsid w:val="005E4423"/>
    <w:rsid w:val="005E4C59"/>
    <w:rsid w:val="005E7477"/>
    <w:rsid w:val="005E7F1B"/>
    <w:rsid w:val="005F1878"/>
    <w:rsid w:val="005F33F7"/>
    <w:rsid w:val="005F5992"/>
    <w:rsid w:val="005F69A7"/>
    <w:rsid w:val="006004CE"/>
    <w:rsid w:val="00602E85"/>
    <w:rsid w:val="00603F3B"/>
    <w:rsid w:val="00611C9E"/>
    <w:rsid w:val="00615F1A"/>
    <w:rsid w:val="006236EE"/>
    <w:rsid w:val="00626F41"/>
    <w:rsid w:val="006363EE"/>
    <w:rsid w:val="00636926"/>
    <w:rsid w:val="0063771F"/>
    <w:rsid w:val="006412B9"/>
    <w:rsid w:val="00641319"/>
    <w:rsid w:val="00653471"/>
    <w:rsid w:val="006573F7"/>
    <w:rsid w:val="0066431B"/>
    <w:rsid w:val="006665BB"/>
    <w:rsid w:val="006772C0"/>
    <w:rsid w:val="00682667"/>
    <w:rsid w:val="0068335D"/>
    <w:rsid w:val="00683E99"/>
    <w:rsid w:val="006840DA"/>
    <w:rsid w:val="00685FE9"/>
    <w:rsid w:val="00690E71"/>
    <w:rsid w:val="006A1067"/>
    <w:rsid w:val="006A4BD3"/>
    <w:rsid w:val="006B149C"/>
    <w:rsid w:val="006B1ED1"/>
    <w:rsid w:val="006B26CB"/>
    <w:rsid w:val="006B2E4E"/>
    <w:rsid w:val="006B2FE5"/>
    <w:rsid w:val="006B79F7"/>
    <w:rsid w:val="006C0FD9"/>
    <w:rsid w:val="006C244A"/>
    <w:rsid w:val="006C27EA"/>
    <w:rsid w:val="006E0C98"/>
    <w:rsid w:val="006E4294"/>
    <w:rsid w:val="006E5EEB"/>
    <w:rsid w:val="006E62C0"/>
    <w:rsid w:val="006F337A"/>
    <w:rsid w:val="00711BBD"/>
    <w:rsid w:val="007159D7"/>
    <w:rsid w:val="007201A7"/>
    <w:rsid w:val="00722A6B"/>
    <w:rsid w:val="00723DA6"/>
    <w:rsid w:val="00743210"/>
    <w:rsid w:val="00743844"/>
    <w:rsid w:val="007440F1"/>
    <w:rsid w:val="007449AF"/>
    <w:rsid w:val="00754E6B"/>
    <w:rsid w:val="00755FEB"/>
    <w:rsid w:val="00761D8C"/>
    <w:rsid w:val="0076306D"/>
    <w:rsid w:val="00777006"/>
    <w:rsid w:val="00777171"/>
    <w:rsid w:val="00777746"/>
    <w:rsid w:val="007865C4"/>
    <w:rsid w:val="00786E82"/>
    <w:rsid w:val="0078758F"/>
    <w:rsid w:val="00787EBF"/>
    <w:rsid w:val="007974F5"/>
    <w:rsid w:val="007A4E2E"/>
    <w:rsid w:val="007B41E1"/>
    <w:rsid w:val="007B5009"/>
    <w:rsid w:val="007B510E"/>
    <w:rsid w:val="007B7901"/>
    <w:rsid w:val="007C75BB"/>
    <w:rsid w:val="007D2EE0"/>
    <w:rsid w:val="007D3DA1"/>
    <w:rsid w:val="007D4C89"/>
    <w:rsid w:val="007F2981"/>
    <w:rsid w:val="007F3242"/>
    <w:rsid w:val="007F7473"/>
    <w:rsid w:val="008028F5"/>
    <w:rsid w:val="0080619D"/>
    <w:rsid w:val="00811487"/>
    <w:rsid w:val="008118A4"/>
    <w:rsid w:val="008124C3"/>
    <w:rsid w:val="0081632A"/>
    <w:rsid w:val="008211A5"/>
    <w:rsid w:val="008251F3"/>
    <w:rsid w:val="00845717"/>
    <w:rsid w:val="0084792E"/>
    <w:rsid w:val="00864F45"/>
    <w:rsid w:val="00866C53"/>
    <w:rsid w:val="00870F13"/>
    <w:rsid w:val="00875A23"/>
    <w:rsid w:val="00892DB8"/>
    <w:rsid w:val="00893F39"/>
    <w:rsid w:val="00893FE3"/>
    <w:rsid w:val="008A5047"/>
    <w:rsid w:val="008A7537"/>
    <w:rsid w:val="008B7686"/>
    <w:rsid w:val="008C694F"/>
    <w:rsid w:val="008C7668"/>
    <w:rsid w:val="008E1511"/>
    <w:rsid w:val="008E2FF7"/>
    <w:rsid w:val="008F4E40"/>
    <w:rsid w:val="008F78D6"/>
    <w:rsid w:val="00907000"/>
    <w:rsid w:val="00913B2D"/>
    <w:rsid w:val="00914DE2"/>
    <w:rsid w:val="0091535F"/>
    <w:rsid w:val="00915E2E"/>
    <w:rsid w:val="0092526B"/>
    <w:rsid w:val="00932273"/>
    <w:rsid w:val="0095026A"/>
    <w:rsid w:val="00952289"/>
    <w:rsid w:val="00956534"/>
    <w:rsid w:val="009700B5"/>
    <w:rsid w:val="00976664"/>
    <w:rsid w:val="00980684"/>
    <w:rsid w:val="0098224D"/>
    <w:rsid w:val="0098624F"/>
    <w:rsid w:val="009867CD"/>
    <w:rsid w:val="009972D9"/>
    <w:rsid w:val="009A1242"/>
    <w:rsid w:val="009A2EB7"/>
    <w:rsid w:val="009A4ADE"/>
    <w:rsid w:val="009A5730"/>
    <w:rsid w:val="009B1DDF"/>
    <w:rsid w:val="009B591E"/>
    <w:rsid w:val="009B5A1B"/>
    <w:rsid w:val="009C118A"/>
    <w:rsid w:val="009C1297"/>
    <w:rsid w:val="009D17AE"/>
    <w:rsid w:val="009D1C2F"/>
    <w:rsid w:val="009E3726"/>
    <w:rsid w:val="009E3C09"/>
    <w:rsid w:val="009E7602"/>
    <w:rsid w:val="009F38C2"/>
    <w:rsid w:val="00A10020"/>
    <w:rsid w:val="00A10341"/>
    <w:rsid w:val="00A13213"/>
    <w:rsid w:val="00A22237"/>
    <w:rsid w:val="00A23437"/>
    <w:rsid w:val="00A33918"/>
    <w:rsid w:val="00A33E39"/>
    <w:rsid w:val="00A3642D"/>
    <w:rsid w:val="00A40B94"/>
    <w:rsid w:val="00A41318"/>
    <w:rsid w:val="00A425CE"/>
    <w:rsid w:val="00A447FC"/>
    <w:rsid w:val="00A5181C"/>
    <w:rsid w:val="00A645CC"/>
    <w:rsid w:val="00A7269F"/>
    <w:rsid w:val="00A77C12"/>
    <w:rsid w:val="00A84776"/>
    <w:rsid w:val="00A947A6"/>
    <w:rsid w:val="00A9491F"/>
    <w:rsid w:val="00A94B39"/>
    <w:rsid w:val="00AA4EE3"/>
    <w:rsid w:val="00AB0B3D"/>
    <w:rsid w:val="00AC20F6"/>
    <w:rsid w:val="00AD30CF"/>
    <w:rsid w:val="00AE0636"/>
    <w:rsid w:val="00AE0D7D"/>
    <w:rsid w:val="00AE373A"/>
    <w:rsid w:val="00AE528D"/>
    <w:rsid w:val="00AF0A8F"/>
    <w:rsid w:val="00AF1341"/>
    <w:rsid w:val="00AF28C3"/>
    <w:rsid w:val="00AF35F4"/>
    <w:rsid w:val="00AF5FD4"/>
    <w:rsid w:val="00B02BB8"/>
    <w:rsid w:val="00B04A45"/>
    <w:rsid w:val="00B05058"/>
    <w:rsid w:val="00B153F2"/>
    <w:rsid w:val="00B17A1F"/>
    <w:rsid w:val="00B2046B"/>
    <w:rsid w:val="00B25A4B"/>
    <w:rsid w:val="00B30DA0"/>
    <w:rsid w:val="00B3182C"/>
    <w:rsid w:val="00B33060"/>
    <w:rsid w:val="00B45618"/>
    <w:rsid w:val="00B540BF"/>
    <w:rsid w:val="00B622BB"/>
    <w:rsid w:val="00B63886"/>
    <w:rsid w:val="00B737A4"/>
    <w:rsid w:val="00B74C70"/>
    <w:rsid w:val="00B8341C"/>
    <w:rsid w:val="00B86C41"/>
    <w:rsid w:val="00B92CEE"/>
    <w:rsid w:val="00B96EE2"/>
    <w:rsid w:val="00BA3907"/>
    <w:rsid w:val="00BB0A26"/>
    <w:rsid w:val="00BC0657"/>
    <w:rsid w:val="00BD3415"/>
    <w:rsid w:val="00BD7B0A"/>
    <w:rsid w:val="00BE06B6"/>
    <w:rsid w:val="00BF4188"/>
    <w:rsid w:val="00BF5A71"/>
    <w:rsid w:val="00BF5FA2"/>
    <w:rsid w:val="00BF62E6"/>
    <w:rsid w:val="00C03A81"/>
    <w:rsid w:val="00C06592"/>
    <w:rsid w:val="00C130B9"/>
    <w:rsid w:val="00C16A46"/>
    <w:rsid w:val="00C235C0"/>
    <w:rsid w:val="00C27C20"/>
    <w:rsid w:val="00C34D2C"/>
    <w:rsid w:val="00C37421"/>
    <w:rsid w:val="00C60A0E"/>
    <w:rsid w:val="00C64908"/>
    <w:rsid w:val="00C663FD"/>
    <w:rsid w:val="00C70ABE"/>
    <w:rsid w:val="00C70DB0"/>
    <w:rsid w:val="00C73AEF"/>
    <w:rsid w:val="00C74AC9"/>
    <w:rsid w:val="00CA09C6"/>
    <w:rsid w:val="00CA39BD"/>
    <w:rsid w:val="00CB1CE9"/>
    <w:rsid w:val="00CB55D0"/>
    <w:rsid w:val="00CC228B"/>
    <w:rsid w:val="00CC355E"/>
    <w:rsid w:val="00CC3D6B"/>
    <w:rsid w:val="00CD0DF8"/>
    <w:rsid w:val="00CD1E49"/>
    <w:rsid w:val="00CD6B5B"/>
    <w:rsid w:val="00CD6E78"/>
    <w:rsid w:val="00CE1DE5"/>
    <w:rsid w:val="00CE460E"/>
    <w:rsid w:val="00CE6E70"/>
    <w:rsid w:val="00CE7E56"/>
    <w:rsid w:val="00D01EB9"/>
    <w:rsid w:val="00D10234"/>
    <w:rsid w:val="00D14E2B"/>
    <w:rsid w:val="00D158C2"/>
    <w:rsid w:val="00D20974"/>
    <w:rsid w:val="00D22B64"/>
    <w:rsid w:val="00D245F0"/>
    <w:rsid w:val="00D26754"/>
    <w:rsid w:val="00D30F5D"/>
    <w:rsid w:val="00D415A9"/>
    <w:rsid w:val="00D441C4"/>
    <w:rsid w:val="00D4556A"/>
    <w:rsid w:val="00D47389"/>
    <w:rsid w:val="00D4793E"/>
    <w:rsid w:val="00D5687D"/>
    <w:rsid w:val="00D66EFE"/>
    <w:rsid w:val="00D720E0"/>
    <w:rsid w:val="00D73819"/>
    <w:rsid w:val="00D7645B"/>
    <w:rsid w:val="00D833AC"/>
    <w:rsid w:val="00D9111B"/>
    <w:rsid w:val="00D944BC"/>
    <w:rsid w:val="00DB3173"/>
    <w:rsid w:val="00DB6184"/>
    <w:rsid w:val="00DB6489"/>
    <w:rsid w:val="00DC0B5D"/>
    <w:rsid w:val="00DC5099"/>
    <w:rsid w:val="00DC558A"/>
    <w:rsid w:val="00DD5C49"/>
    <w:rsid w:val="00DE1185"/>
    <w:rsid w:val="00DE2E09"/>
    <w:rsid w:val="00E01857"/>
    <w:rsid w:val="00E02E39"/>
    <w:rsid w:val="00E053D1"/>
    <w:rsid w:val="00E05AE5"/>
    <w:rsid w:val="00E0718B"/>
    <w:rsid w:val="00E10CD2"/>
    <w:rsid w:val="00E1240E"/>
    <w:rsid w:val="00E1356D"/>
    <w:rsid w:val="00E26649"/>
    <w:rsid w:val="00E303E2"/>
    <w:rsid w:val="00E311E0"/>
    <w:rsid w:val="00E40BF2"/>
    <w:rsid w:val="00E4366A"/>
    <w:rsid w:val="00E44FC7"/>
    <w:rsid w:val="00E5259F"/>
    <w:rsid w:val="00E534E0"/>
    <w:rsid w:val="00E5554D"/>
    <w:rsid w:val="00E6401B"/>
    <w:rsid w:val="00E665D2"/>
    <w:rsid w:val="00E85CD9"/>
    <w:rsid w:val="00E94543"/>
    <w:rsid w:val="00E94B76"/>
    <w:rsid w:val="00E9630A"/>
    <w:rsid w:val="00EA29DD"/>
    <w:rsid w:val="00EA4218"/>
    <w:rsid w:val="00EB30AC"/>
    <w:rsid w:val="00EB40B6"/>
    <w:rsid w:val="00EB5C9C"/>
    <w:rsid w:val="00EC4444"/>
    <w:rsid w:val="00EC4A7D"/>
    <w:rsid w:val="00ED2839"/>
    <w:rsid w:val="00ED5E0B"/>
    <w:rsid w:val="00EE0873"/>
    <w:rsid w:val="00EE65E1"/>
    <w:rsid w:val="00EE72E1"/>
    <w:rsid w:val="00EF03A9"/>
    <w:rsid w:val="00EF5A1A"/>
    <w:rsid w:val="00F02086"/>
    <w:rsid w:val="00F03871"/>
    <w:rsid w:val="00F05D9D"/>
    <w:rsid w:val="00F07F9F"/>
    <w:rsid w:val="00F12BD4"/>
    <w:rsid w:val="00F1322F"/>
    <w:rsid w:val="00F17E2B"/>
    <w:rsid w:val="00F218AD"/>
    <w:rsid w:val="00F30066"/>
    <w:rsid w:val="00F33AFC"/>
    <w:rsid w:val="00F37188"/>
    <w:rsid w:val="00F4276A"/>
    <w:rsid w:val="00F463BA"/>
    <w:rsid w:val="00F55EC9"/>
    <w:rsid w:val="00F713D3"/>
    <w:rsid w:val="00F802AC"/>
    <w:rsid w:val="00F82409"/>
    <w:rsid w:val="00F8507B"/>
    <w:rsid w:val="00F94BC9"/>
    <w:rsid w:val="00F94F98"/>
    <w:rsid w:val="00F9555C"/>
    <w:rsid w:val="00F962EA"/>
    <w:rsid w:val="00FA4BC0"/>
    <w:rsid w:val="00FC09E0"/>
    <w:rsid w:val="00FC50C7"/>
    <w:rsid w:val="00FD4BD2"/>
    <w:rsid w:val="00FD65EF"/>
    <w:rsid w:val="00FE6696"/>
    <w:rsid w:val="00FE7B50"/>
    <w:rsid w:val="00FF1CD8"/>
    <w:rsid w:val="00FF5860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DF4574"/>
  <w15:docId w15:val="{55D51AB9-76BC-4D1C-9E3C-27139B3E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41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0F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7E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7E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tblPr/>
      <w:trPr>
        <w:tblHeader/>
      </w:trPr>
      <w:tcPr>
        <w:shd w:val="clear" w:color="auto" w:fill="D9D9D9" w:themeFill="background1" w:themeFillShade="D9"/>
      </w:tcPr>
    </w:tblStylePr>
  </w:style>
  <w:style w:type="paragraph" w:styleId="Header">
    <w:name w:val="header"/>
    <w:basedOn w:val="Normal"/>
    <w:link w:val="HeaderChar"/>
    <w:uiPriority w:val="99"/>
    <w:unhideWhenUsed/>
    <w:rsid w:val="00BD34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415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BD341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341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61C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C77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870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97E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97E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meritusHeading1">
    <w:name w:val="Emeritus Heading 1"/>
    <w:basedOn w:val="Heading1"/>
    <w:link w:val="EmeritusHeading1Char"/>
    <w:qFormat/>
    <w:rsid w:val="00456A02"/>
    <w:rPr>
      <w:color w:val="00512B"/>
    </w:rPr>
  </w:style>
  <w:style w:type="paragraph" w:customStyle="1" w:styleId="EmeritusHeading2">
    <w:name w:val="Emeritus Heading 2"/>
    <w:basedOn w:val="Heading2"/>
    <w:link w:val="EmeritusHeading2Char"/>
    <w:qFormat/>
    <w:rsid w:val="00BF62E6"/>
    <w:rPr>
      <w:b/>
      <w:color w:val="00512B"/>
      <w:sz w:val="28"/>
    </w:rPr>
  </w:style>
  <w:style w:type="character" w:customStyle="1" w:styleId="EmeritusHeading1Char">
    <w:name w:val="Emeritus Heading 1 Char"/>
    <w:basedOn w:val="Heading1Char"/>
    <w:link w:val="EmeritusHeading1"/>
    <w:rsid w:val="00456A02"/>
    <w:rPr>
      <w:rFonts w:asciiTheme="majorHAnsi" w:eastAsiaTheme="majorEastAsia" w:hAnsiTheme="majorHAnsi" w:cstheme="majorBidi"/>
      <w:color w:val="00512B"/>
      <w:sz w:val="32"/>
      <w:szCs w:val="32"/>
    </w:rPr>
  </w:style>
  <w:style w:type="paragraph" w:customStyle="1" w:styleId="EmeritusHeading3">
    <w:name w:val="Emeritus Heading 3"/>
    <w:basedOn w:val="Heading3"/>
    <w:link w:val="EmeritusHeading3Char"/>
    <w:qFormat/>
    <w:rsid w:val="00057747"/>
    <w:rPr>
      <w:color w:val="00512B"/>
    </w:rPr>
  </w:style>
  <w:style w:type="character" w:customStyle="1" w:styleId="EmeritusHeading2Char">
    <w:name w:val="Emeritus Heading 2 Char"/>
    <w:basedOn w:val="Heading2Char"/>
    <w:link w:val="EmeritusHeading2"/>
    <w:rsid w:val="00BF62E6"/>
    <w:rPr>
      <w:rFonts w:asciiTheme="majorHAnsi" w:eastAsiaTheme="majorEastAsia" w:hAnsiTheme="majorHAnsi" w:cstheme="majorBidi"/>
      <w:b/>
      <w:color w:val="00512B"/>
      <w:sz w:val="28"/>
      <w:szCs w:val="26"/>
    </w:rPr>
  </w:style>
  <w:style w:type="character" w:customStyle="1" w:styleId="EmeritusHeading3Char">
    <w:name w:val="Emeritus Heading 3 Char"/>
    <w:basedOn w:val="Heading3Char"/>
    <w:link w:val="EmeritusHeading3"/>
    <w:rsid w:val="00057747"/>
    <w:rPr>
      <w:rFonts w:asciiTheme="majorHAnsi" w:eastAsiaTheme="majorEastAsia" w:hAnsiTheme="majorHAnsi" w:cstheme="majorBidi"/>
      <w:color w:val="00512B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76C4C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5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5D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5D0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5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5D0"/>
    <w:rPr>
      <w:rFonts w:ascii="Tahoma" w:eastAsiaTheme="minorEastAsi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B648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DB64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2A6EA.5A23CF20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45C6CC-279F-4A77-AB54-AE698EA0E712}" type="doc">
      <dgm:prSet loTypeId="urn:microsoft.com/office/officeart/2005/8/layout/default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BAC18F42-9A3E-4584-A1E9-C88DC218ABC2}">
      <dgm:prSet phldrT="[Text]" custT="1"/>
      <dgm:spPr/>
      <dgm:t>
        <a:bodyPr/>
        <a:lstStyle/>
        <a:p>
          <a:pPr algn="ctr"/>
          <a:r>
            <a:rPr lang="en-US" sz="1100"/>
            <a:t>- The industry is fast moving towards using data in order to understand clients better</a:t>
          </a:r>
        </a:p>
        <a:p>
          <a:pPr algn="ctr"/>
          <a:r>
            <a:rPr lang="en-US" sz="1100"/>
            <a:t>- Innovation is also being fast-tracked as there is the first mover advantage</a:t>
          </a:r>
        </a:p>
        <a:p>
          <a:pPr algn="ctr"/>
          <a:r>
            <a:rPr lang="en-US" sz="1100"/>
            <a:t>- The industry is also trying to create value in order to remain relevant and in-tune to customer needs</a:t>
          </a:r>
        </a:p>
      </dgm:t>
    </dgm:pt>
    <dgm:pt modelId="{245E6232-FC71-4C27-80DD-C8218FABC594}" type="parTrans" cxnId="{8D060E17-6699-4E5F-85EE-362D443E9BD3}">
      <dgm:prSet/>
      <dgm:spPr/>
      <dgm:t>
        <a:bodyPr/>
        <a:lstStyle/>
        <a:p>
          <a:endParaRPr lang="en-US" sz="1100"/>
        </a:p>
      </dgm:t>
    </dgm:pt>
    <dgm:pt modelId="{9BD2D4CC-838F-4732-AD9B-04164DB9D327}" type="sibTrans" cxnId="{8D060E17-6699-4E5F-85EE-362D443E9BD3}">
      <dgm:prSet/>
      <dgm:spPr/>
      <dgm:t>
        <a:bodyPr/>
        <a:lstStyle/>
        <a:p>
          <a:endParaRPr lang="en-US" sz="1100"/>
        </a:p>
      </dgm:t>
    </dgm:pt>
    <dgm:pt modelId="{939E6006-66AD-445A-940C-9CA86EF95917}">
      <dgm:prSet phldrT="[Text]" custT="1"/>
      <dgm:spPr/>
      <dgm:t>
        <a:bodyPr/>
        <a:lstStyle/>
        <a:p>
          <a:r>
            <a:rPr lang="en-US" sz="1100"/>
            <a:t>- The industry is struggling across all 5 domains:</a:t>
          </a:r>
        </a:p>
        <a:p>
          <a:r>
            <a:rPr lang="en-US" sz="1100"/>
            <a:t>- Customers loyalty is subjective and if the client is not satified, the is a risk to switch to not only another bank, but a new, more agile entrant</a:t>
          </a:r>
        </a:p>
        <a:p>
          <a:r>
            <a:rPr lang="en-US" sz="1100"/>
            <a:t>- Competition is not limited to banks, it includes retailers, telecomms and new entrants</a:t>
          </a:r>
        </a:p>
      </dgm:t>
    </dgm:pt>
    <dgm:pt modelId="{BFBEEBBA-C3A6-44C1-9EF5-43DCBC354224}" type="parTrans" cxnId="{6D13772D-B0D5-4574-BDAA-3E50D08BE0C0}">
      <dgm:prSet/>
      <dgm:spPr/>
      <dgm:t>
        <a:bodyPr/>
        <a:lstStyle/>
        <a:p>
          <a:endParaRPr lang="en-US" sz="1100"/>
        </a:p>
      </dgm:t>
    </dgm:pt>
    <dgm:pt modelId="{CDCCC261-7D04-4E41-8E4E-B31A41622B4A}" type="sibTrans" cxnId="{6D13772D-B0D5-4574-BDAA-3E50D08BE0C0}">
      <dgm:prSet/>
      <dgm:spPr/>
      <dgm:t>
        <a:bodyPr/>
        <a:lstStyle/>
        <a:p>
          <a:endParaRPr lang="en-US" sz="1100"/>
        </a:p>
      </dgm:t>
    </dgm:pt>
    <dgm:pt modelId="{A27DC1EE-B504-49F8-8DA4-AE08E6B08854}">
      <dgm:prSet phldrT="[Text]" custT="1"/>
      <dgm:spPr/>
      <dgm:t>
        <a:bodyPr/>
        <a:lstStyle/>
        <a:p>
          <a:r>
            <a:rPr lang="en-US" sz="1100"/>
            <a:t>- Partnerships with Fintechs that will allow banks to scale quickly, without needing to replicate systems, programs etc.</a:t>
          </a:r>
        </a:p>
        <a:p>
          <a:r>
            <a:rPr lang="en-US" sz="1100"/>
            <a:t>- Automation and increased use of AI and maching learning for repetitive tasks so that staff can add value where it matters: being client centric</a:t>
          </a:r>
        </a:p>
        <a:p>
          <a:r>
            <a:rPr lang="en-US" sz="1100"/>
            <a:t>- Agile product lauches, if launched with a mimimum viable product</a:t>
          </a:r>
        </a:p>
      </dgm:t>
    </dgm:pt>
    <dgm:pt modelId="{B85DADE8-B28B-4F8C-9A52-F642E36E043F}" type="parTrans" cxnId="{5A92DB7F-7BCE-4735-B2D7-98B779266A64}">
      <dgm:prSet/>
      <dgm:spPr/>
      <dgm:t>
        <a:bodyPr/>
        <a:lstStyle/>
        <a:p>
          <a:endParaRPr lang="en-US" sz="1100"/>
        </a:p>
      </dgm:t>
    </dgm:pt>
    <dgm:pt modelId="{E2051C97-7427-47CF-A127-8DBFB895A012}" type="sibTrans" cxnId="{5A92DB7F-7BCE-4735-B2D7-98B779266A64}">
      <dgm:prSet/>
      <dgm:spPr/>
      <dgm:t>
        <a:bodyPr/>
        <a:lstStyle/>
        <a:p>
          <a:endParaRPr lang="en-US" sz="1100"/>
        </a:p>
      </dgm:t>
    </dgm:pt>
    <dgm:pt modelId="{DB343428-CE3B-46D0-9646-48551A202C8D}">
      <dgm:prSet phldrT="[Text]" custT="1"/>
      <dgm:spPr/>
      <dgm:t>
        <a:bodyPr/>
        <a:lstStyle/>
        <a:p>
          <a:r>
            <a:rPr lang="en-US" sz="1100"/>
            <a:t>- The impetus and speed of innovation, particularly from new and assymetric entrants (e.g. mobile money operators and telecomss) who are nimble and are not plagued by legacy issues</a:t>
          </a:r>
        </a:p>
        <a:p>
          <a:r>
            <a:rPr lang="en-US" sz="1100"/>
            <a:t>- Customers want more, faster and if traditional banks are not able to provide this, they will switch </a:t>
          </a:r>
        </a:p>
      </dgm:t>
    </dgm:pt>
    <dgm:pt modelId="{26F859F3-34CA-4C21-9A80-BD15711ACB44}" type="parTrans" cxnId="{6D0BF8F6-31C7-4D52-882C-C1C99CAE5638}">
      <dgm:prSet/>
      <dgm:spPr/>
      <dgm:t>
        <a:bodyPr/>
        <a:lstStyle/>
        <a:p>
          <a:endParaRPr lang="en-US" sz="1100"/>
        </a:p>
      </dgm:t>
    </dgm:pt>
    <dgm:pt modelId="{EFF96D40-94BD-46EA-BDCE-943614838E1E}" type="sibTrans" cxnId="{6D0BF8F6-31C7-4D52-882C-C1C99CAE5638}">
      <dgm:prSet/>
      <dgm:spPr/>
      <dgm:t>
        <a:bodyPr/>
        <a:lstStyle/>
        <a:p>
          <a:endParaRPr lang="en-US" sz="1100"/>
        </a:p>
      </dgm:t>
    </dgm:pt>
    <dgm:pt modelId="{F8E80D7A-50E6-4363-BDE5-5AE6E0A2A54E}" type="pres">
      <dgm:prSet presAssocID="{D245C6CC-279F-4A77-AB54-AE698EA0E71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ZA"/>
        </a:p>
      </dgm:t>
    </dgm:pt>
    <dgm:pt modelId="{E922348A-9BFA-45FA-B825-03BE27238E7D}" type="pres">
      <dgm:prSet presAssocID="{BAC18F42-9A3E-4584-A1E9-C88DC218ABC2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ZA"/>
        </a:p>
      </dgm:t>
    </dgm:pt>
    <dgm:pt modelId="{9586F62E-F922-462C-91EF-035921654819}" type="pres">
      <dgm:prSet presAssocID="{9BD2D4CC-838F-4732-AD9B-04164DB9D327}" presName="sibTrans" presStyleCnt="0"/>
      <dgm:spPr/>
    </dgm:pt>
    <dgm:pt modelId="{6F81C5D1-2C96-4B75-BC7D-5E1C4AA2B5E1}" type="pres">
      <dgm:prSet presAssocID="{939E6006-66AD-445A-940C-9CA86EF9591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ZA"/>
        </a:p>
      </dgm:t>
    </dgm:pt>
    <dgm:pt modelId="{4F89BB62-AF6B-4F8D-8418-DA9AFBDB18E4}" type="pres">
      <dgm:prSet presAssocID="{CDCCC261-7D04-4E41-8E4E-B31A41622B4A}" presName="sibTrans" presStyleCnt="0"/>
      <dgm:spPr/>
    </dgm:pt>
    <dgm:pt modelId="{3CEC26C7-ED98-43A7-8DD4-E0547247517D}" type="pres">
      <dgm:prSet presAssocID="{A27DC1EE-B504-49F8-8DA4-AE08E6B08854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ZA"/>
        </a:p>
      </dgm:t>
    </dgm:pt>
    <dgm:pt modelId="{48C1AA92-7ACB-412D-8FAD-36B718E65568}" type="pres">
      <dgm:prSet presAssocID="{E2051C97-7427-47CF-A127-8DBFB895A012}" presName="sibTrans" presStyleCnt="0"/>
      <dgm:spPr/>
    </dgm:pt>
    <dgm:pt modelId="{2197D39F-1605-4D44-B5D5-77A072588DB2}" type="pres">
      <dgm:prSet presAssocID="{DB343428-CE3B-46D0-9646-48551A202C8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ZA"/>
        </a:p>
      </dgm:t>
    </dgm:pt>
  </dgm:ptLst>
  <dgm:cxnLst>
    <dgm:cxn modelId="{68BA5CCB-4F68-41F6-AD3A-C31766F80F7D}" type="presOf" srcId="{A27DC1EE-B504-49F8-8DA4-AE08E6B08854}" destId="{3CEC26C7-ED98-43A7-8DD4-E0547247517D}" srcOrd="0" destOrd="0" presId="urn:microsoft.com/office/officeart/2005/8/layout/default"/>
    <dgm:cxn modelId="{159A5B33-B6BD-4B0A-8FAF-F788569985E5}" type="presOf" srcId="{BAC18F42-9A3E-4584-A1E9-C88DC218ABC2}" destId="{E922348A-9BFA-45FA-B825-03BE27238E7D}" srcOrd="0" destOrd="0" presId="urn:microsoft.com/office/officeart/2005/8/layout/default"/>
    <dgm:cxn modelId="{FAA80CD0-0E9A-487F-876B-74165E773F90}" type="presOf" srcId="{DB343428-CE3B-46D0-9646-48551A202C8D}" destId="{2197D39F-1605-4D44-B5D5-77A072588DB2}" srcOrd="0" destOrd="0" presId="urn:microsoft.com/office/officeart/2005/8/layout/default"/>
    <dgm:cxn modelId="{6D0BF8F6-31C7-4D52-882C-C1C99CAE5638}" srcId="{D245C6CC-279F-4A77-AB54-AE698EA0E712}" destId="{DB343428-CE3B-46D0-9646-48551A202C8D}" srcOrd="3" destOrd="0" parTransId="{26F859F3-34CA-4C21-9A80-BD15711ACB44}" sibTransId="{EFF96D40-94BD-46EA-BDCE-943614838E1E}"/>
    <dgm:cxn modelId="{5A92DB7F-7BCE-4735-B2D7-98B779266A64}" srcId="{D245C6CC-279F-4A77-AB54-AE698EA0E712}" destId="{A27DC1EE-B504-49F8-8DA4-AE08E6B08854}" srcOrd="2" destOrd="0" parTransId="{B85DADE8-B28B-4F8C-9A52-F642E36E043F}" sibTransId="{E2051C97-7427-47CF-A127-8DBFB895A012}"/>
    <dgm:cxn modelId="{6D13772D-B0D5-4574-BDAA-3E50D08BE0C0}" srcId="{D245C6CC-279F-4A77-AB54-AE698EA0E712}" destId="{939E6006-66AD-445A-940C-9CA86EF95917}" srcOrd="1" destOrd="0" parTransId="{BFBEEBBA-C3A6-44C1-9EF5-43DCBC354224}" sibTransId="{CDCCC261-7D04-4E41-8E4E-B31A41622B4A}"/>
    <dgm:cxn modelId="{B1EAB5EB-D381-4741-A755-2BCFA67824A1}" type="presOf" srcId="{939E6006-66AD-445A-940C-9CA86EF95917}" destId="{6F81C5D1-2C96-4B75-BC7D-5E1C4AA2B5E1}" srcOrd="0" destOrd="0" presId="urn:microsoft.com/office/officeart/2005/8/layout/default"/>
    <dgm:cxn modelId="{17321E8F-7D39-4B08-BF95-B115380C58A7}" type="presOf" srcId="{D245C6CC-279F-4A77-AB54-AE698EA0E712}" destId="{F8E80D7A-50E6-4363-BDE5-5AE6E0A2A54E}" srcOrd="0" destOrd="0" presId="urn:microsoft.com/office/officeart/2005/8/layout/default"/>
    <dgm:cxn modelId="{8D060E17-6699-4E5F-85EE-362D443E9BD3}" srcId="{D245C6CC-279F-4A77-AB54-AE698EA0E712}" destId="{BAC18F42-9A3E-4584-A1E9-C88DC218ABC2}" srcOrd="0" destOrd="0" parTransId="{245E6232-FC71-4C27-80DD-C8218FABC594}" sibTransId="{9BD2D4CC-838F-4732-AD9B-04164DB9D327}"/>
    <dgm:cxn modelId="{1A4E74B8-5D21-4D87-8180-9B682B70D2A7}" type="presParOf" srcId="{F8E80D7A-50E6-4363-BDE5-5AE6E0A2A54E}" destId="{E922348A-9BFA-45FA-B825-03BE27238E7D}" srcOrd="0" destOrd="0" presId="urn:microsoft.com/office/officeart/2005/8/layout/default"/>
    <dgm:cxn modelId="{0ED518C3-F4EB-46FF-9D5F-3DB02E4E86FB}" type="presParOf" srcId="{F8E80D7A-50E6-4363-BDE5-5AE6E0A2A54E}" destId="{9586F62E-F922-462C-91EF-035921654819}" srcOrd="1" destOrd="0" presId="urn:microsoft.com/office/officeart/2005/8/layout/default"/>
    <dgm:cxn modelId="{B2E342B9-A993-4260-9F96-8C5E6A97D843}" type="presParOf" srcId="{F8E80D7A-50E6-4363-BDE5-5AE6E0A2A54E}" destId="{6F81C5D1-2C96-4B75-BC7D-5E1C4AA2B5E1}" srcOrd="2" destOrd="0" presId="urn:microsoft.com/office/officeart/2005/8/layout/default"/>
    <dgm:cxn modelId="{228C8B96-A6EE-488B-B573-CDA03A96DE61}" type="presParOf" srcId="{F8E80D7A-50E6-4363-BDE5-5AE6E0A2A54E}" destId="{4F89BB62-AF6B-4F8D-8418-DA9AFBDB18E4}" srcOrd="3" destOrd="0" presId="urn:microsoft.com/office/officeart/2005/8/layout/default"/>
    <dgm:cxn modelId="{4A216B8E-C647-4E12-802C-FF6F3E13535D}" type="presParOf" srcId="{F8E80D7A-50E6-4363-BDE5-5AE6E0A2A54E}" destId="{3CEC26C7-ED98-43A7-8DD4-E0547247517D}" srcOrd="4" destOrd="0" presId="urn:microsoft.com/office/officeart/2005/8/layout/default"/>
    <dgm:cxn modelId="{A7E1BC47-1BF0-487B-994C-67375EA7AF11}" type="presParOf" srcId="{F8E80D7A-50E6-4363-BDE5-5AE6E0A2A54E}" destId="{48C1AA92-7ACB-412D-8FAD-36B718E65568}" srcOrd="5" destOrd="0" presId="urn:microsoft.com/office/officeart/2005/8/layout/default"/>
    <dgm:cxn modelId="{F70E31F6-5120-470D-B358-E9C95E4B3238}" type="presParOf" srcId="{F8E80D7A-50E6-4363-BDE5-5AE6E0A2A54E}" destId="{2197D39F-1605-4D44-B5D5-77A072588DB2}" srcOrd="6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22348A-9BFA-45FA-B825-03BE27238E7D}">
      <dsp:nvSpPr>
        <dsp:cNvPr id="0" name=""/>
        <dsp:cNvSpPr/>
      </dsp:nvSpPr>
      <dsp:spPr>
        <a:xfrm>
          <a:off x="95756" y="857"/>
          <a:ext cx="3058403" cy="1835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The industry is fast moving towards using data in order to understand clients better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Innovation is also being fast-tracked as there is the first mover advantage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The industry is also trying to create value in order to remain relevant and in-tune to customer needs</a:t>
          </a:r>
        </a:p>
      </dsp:txBody>
      <dsp:txXfrm>
        <a:off x="95756" y="857"/>
        <a:ext cx="3058403" cy="1835041"/>
      </dsp:txXfrm>
    </dsp:sp>
    <dsp:sp modelId="{6F81C5D1-2C96-4B75-BC7D-5E1C4AA2B5E1}">
      <dsp:nvSpPr>
        <dsp:cNvPr id="0" name=""/>
        <dsp:cNvSpPr/>
      </dsp:nvSpPr>
      <dsp:spPr>
        <a:xfrm>
          <a:off x="3460000" y="857"/>
          <a:ext cx="3058403" cy="1835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The industry is struggling across all 5 domains: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Customers loyalty is subjective and if the client is not satified, the is a risk to switch to not only another bank, but a new, more agile entrant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Competition is not limited to banks, it includes retailers, telecomms and new entrants</a:t>
          </a:r>
        </a:p>
      </dsp:txBody>
      <dsp:txXfrm>
        <a:off x="3460000" y="857"/>
        <a:ext cx="3058403" cy="1835041"/>
      </dsp:txXfrm>
    </dsp:sp>
    <dsp:sp modelId="{3CEC26C7-ED98-43A7-8DD4-E0547247517D}">
      <dsp:nvSpPr>
        <dsp:cNvPr id="0" name=""/>
        <dsp:cNvSpPr/>
      </dsp:nvSpPr>
      <dsp:spPr>
        <a:xfrm>
          <a:off x="95756" y="2141740"/>
          <a:ext cx="3058403" cy="1835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Partnerships with Fintechs that will allow banks to scale quickly, without needing to replicate systems, programs etc.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Automation and increased use of AI and maching learning for repetitive tasks so that staff can add value where it matters: being client centric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Agile product lauches, if launched with a mimimum viable product</a:t>
          </a:r>
        </a:p>
      </dsp:txBody>
      <dsp:txXfrm>
        <a:off x="95756" y="2141740"/>
        <a:ext cx="3058403" cy="1835041"/>
      </dsp:txXfrm>
    </dsp:sp>
    <dsp:sp modelId="{2197D39F-1605-4D44-B5D5-77A072588DB2}">
      <dsp:nvSpPr>
        <dsp:cNvPr id="0" name=""/>
        <dsp:cNvSpPr/>
      </dsp:nvSpPr>
      <dsp:spPr>
        <a:xfrm>
          <a:off x="3460000" y="2141740"/>
          <a:ext cx="3058403" cy="18350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The impetus and speed of innovation, particularly from new and assymetric entrants (e.g. mobile money operators and telecomss) who are nimble and are not plagued by legacy issues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- Customers want more, faster and if traditional banks are not able to provide this, they will switch </a:t>
          </a:r>
        </a:p>
      </dsp:txBody>
      <dsp:txXfrm>
        <a:off x="3460000" y="2141740"/>
        <a:ext cx="3058403" cy="18350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265BC-84EC-4A97-B310-ABF60A6A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Shilpiya</dc:creator>
  <cp:keywords/>
  <dc:description/>
  <cp:lastModifiedBy>Reddy, K. (Kaajal)</cp:lastModifiedBy>
  <cp:revision>4</cp:revision>
  <dcterms:created xsi:type="dcterms:W3CDTF">2018-08-10T09:46:00Z</dcterms:created>
  <dcterms:modified xsi:type="dcterms:W3CDTF">2018-08-11T13:14:00Z</dcterms:modified>
</cp:coreProperties>
</file>